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BED" w:rsidRPr="00F51095" w:rsidRDefault="000A7FB9">
      <w:pPr>
        <w:rPr>
          <w:b/>
        </w:rPr>
      </w:pPr>
      <w:r w:rsidRPr="00F51095">
        <w:rPr>
          <w:b/>
        </w:rPr>
        <w:t xml:space="preserve">VC2: </w:t>
      </w:r>
      <w:bookmarkStart w:id="0" w:name="_GoBack"/>
      <w:r w:rsidRPr="00F51095">
        <w:rPr>
          <w:b/>
        </w:rPr>
        <w:t>Board resolution</w:t>
      </w:r>
      <w:bookmarkEnd w:id="0"/>
    </w:p>
    <w:p w:rsidR="000A7FB9" w:rsidRDefault="000A7FB9">
      <w:r>
        <w:t xml:space="preserve">On 09/03/2016, </w:t>
      </w:r>
      <w:r w:rsidRPr="000A7FB9">
        <w:t>Vietnam Construction JSC No. 2</w:t>
      </w:r>
      <w:r>
        <w:t xml:space="preserve"> announced board resolution as follows:</w:t>
      </w:r>
    </w:p>
    <w:p w:rsidR="000A7FB9" w:rsidRPr="00F51095" w:rsidRDefault="000A7FB9">
      <w:pPr>
        <w:rPr>
          <w:b/>
        </w:rPr>
      </w:pPr>
      <w:r w:rsidRPr="00F51095">
        <w:rPr>
          <w:b/>
        </w:rPr>
        <w:t>1. Approve the resignation of members of Board of Directors</w:t>
      </w:r>
    </w:p>
    <w:p w:rsidR="000A7FB9" w:rsidRDefault="000A7FB9">
      <w:r>
        <w:t xml:space="preserve">- Approve the resignations of Mr. Vu </w:t>
      </w:r>
      <w:proofErr w:type="spellStart"/>
      <w:r>
        <w:t>Quy</w:t>
      </w:r>
      <w:proofErr w:type="spellEnd"/>
      <w:r>
        <w:t xml:space="preserve"> Ha, Mr. Nguyen </w:t>
      </w:r>
      <w:proofErr w:type="spellStart"/>
      <w:r>
        <w:t>Khac</w:t>
      </w:r>
      <w:proofErr w:type="spellEnd"/>
      <w:r>
        <w:t xml:space="preserve"> Hai from members of Board of Directors </w:t>
      </w:r>
    </w:p>
    <w:p w:rsidR="000A7FB9" w:rsidRDefault="000A7FB9">
      <w:r>
        <w:t>- Approve the election for new members of Board of Directors on 15/03/2016</w:t>
      </w:r>
    </w:p>
    <w:p w:rsidR="000A7FB9" w:rsidRPr="00F51095" w:rsidRDefault="000A7FB9">
      <w:pPr>
        <w:rPr>
          <w:b/>
        </w:rPr>
      </w:pPr>
      <w:r w:rsidRPr="00F51095">
        <w:rPr>
          <w:b/>
        </w:rPr>
        <w:t>2. Approve the additional human resource purposed to be members of Board of Directors term 2014 – 2019 as follows:</w:t>
      </w:r>
    </w:p>
    <w:p w:rsidR="000A7FB9" w:rsidRDefault="000A7FB9">
      <w:r>
        <w:t xml:space="preserve">- Mr. Nguyen Viet </w:t>
      </w:r>
      <w:proofErr w:type="spellStart"/>
      <w:r>
        <w:t>Cuong</w:t>
      </w:r>
      <w:proofErr w:type="spellEnd"/>
    </w:p>
    <w:p w:rsidR="000A7FB9" w:rsidRDefault="000A7FB9">
      <w:r>
        <w:t xml:space="preserve">- Mr. Nguyen Dang Go </w:t>
      </w:r>
      <w:proofErr w:type="spellStart"/>
      <w:r>
        <w:t>Ganh</w:t>
      </w:r>
      <w:proofErr w:type="spellEnd"/>
    </w:p>
    <w:p w:rsidR="000A7FB9" w:rsidRPr="00F51095" w:rsidRDefault="000A7FB9">
      <w:pPr>
        <w:rPr>
          <w:b/>
        </w:rPr>
      </w:pPr>
      <w:r w:rsidRPr="00F51095">
        <w:rPr>
          <w:b/>
        </w:rPr>
        <w:t>3. Approve the contents and documents of the General Meeting of Shareholders 2016 as follows:</w:t>
      </w:r>
    </w:p>
    <w:p w:rsidR="000A7FB9" w:rsidRDefault="000A7FB9">
      <w:r>
        <w:t xml:space="preserve">- </w:t>
      </w:r>
      <w:r w:rsidR="00795592">
        <w:t xml:space="preserve">Approve the annual </w:t>
      </w:r>
      <w:r>
        <w:t>General Meeting of Shareholders 2016</w:t>
      </w:r>
    </w:p>
    <w:p w:rsidR="000A7FB9" w:rsidRDefault="000A7FB9">
      <w:r>
        <w:t xml:space="preserve">- </w:t>
      </w:r>
      <w:r w:rsidR="00795592">
        <w:t>Approve the r</w:t>
      </w:r>
      <w:r>
        <w:t>ules of General Meeting of Shareholders 2016</w:t>
      </w:r>
    </w:p>
    <w:p w:rsidR="000A7FB9" w:rsidRDefault="000A7FB9">
      <w:r>
        <w:t xml:space="preserve">-  </w:t>
      </w:r>
      <w:r w:rsidR="00795592">
        <w:t>Approve the r</w:t>
      </w:r>
      <w:r>
        <w:t>eport of Executive Board on operating result of 2015 and plan for 2016</w:t>
      </w:r>
    </w:p>
    <w:p w:rsidR="000A7FB9" w:rsidRDefault="000A7FB9">
      <w:r>
        <w:t>+ Main targets of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2700"/>
        <w:gridCol w:w="1529"/>
        <w:gridCol w:w="1524"/>
        <w:gridCol w:w="1541"/>
        <w:gridCol w:w="1527"/>
      </w:tblGrid>
      <w:tr w:rsidR="000A7FB9" w:rsidTr="000A7FB9">
        <w:tc>
          <w:tcPr>
            <w:tcW w:w="529" w:type="dxa"/>
          </w:tcPr>
          <w:p w:rsidR="000A7FB9" w:rsidRDefault="000A7FB9">
            <w:r>
              <w:t>No.</w:t>
            </w:r>
          </w:p>
        </w:tc>
        <w:tc>
          <w:tcPr>
            <w:tcW w:w="2700" w:type="dxa"/>
          </w:tcPr>
          <w:p w:rsidR="000A7FB9" w:rsidRDefault="000A7FB9">
            <w:r>
              <w:t>Main targets</w:t>
            </w:r>
          </w:p>
        </w:tc>
        <w:tc>
          <w:tcPr>
            <w:tcW w:w="1529" w:type="dxa"/>
          </w:tcPr>
          <w:p w:rsidR="000A7FB9" w:rsidRDefault="000A7FB9">
            <w:r>
              <w:t>Unit</w:t>
            </w:r>
          </w:p>
        </w:tc>
        <w:tc>
          <w:tcPr>
            <w:tcW w:w="1524" w:type="dxa"/>
          </w:tcPr>
          <w:p w:rsidR="000A7FB9" w:rsidRDefault="000A7FB9">
            <w:r>
              <w:t>Plan for 2015</w:t>
            </w:r>
          </w:p>
        </w:tc>
        <w:tc>
          <w:tcPr>
            <w:tcW w:w="1541" w:type="dxa"/>
          </w:tcPr>
          <w:p w:rsidR="000A7FB9" w:rsidRDefault="000A7FB9">
            <w:r>
              <w:t>Exercised in 2015</w:t>
            </w:r>
          </w:p>
        </w:tc>
        <w:tc>
          <w:tcPr>
            <w:tcW w:w="1527" w:type="dxa"/>
          </w:tcPr>
          <w:p w:rsidR="000A7FB9" w:rsidRDefault="000A7FB9">
            <w:r>
              <w:t>Rate</w:t>
            </w:r>
          </w:p>
        </w:tc>
      </w:tr>
      <w:tr w:rsidR="000A7FB9" w:rsidTr="000A7FB9">
        <w:tc>
          <w:tcPr>
            <w:tcW w:w="529" w:type="dxa"/>
          </w:tcPr>
          <w:p w:rsidR="000A7FB9" w:rsidRDefault="000A7FB9"/>
        </w:tc>
        <w:tc>
          <w:tcPr>
            <w:tcW w:w="2700" w:type="dxa"/>
          </w:tcPr>
          <w:p w:rsidR="000A7FB9" w:rsidRDefault="000A7FB9">
            <w:r>
              <w:t>1</w:t>
            </w:r>
          </w:p>
        </w:tc>
        <w:tc>
          <w:tcPr>
            <w:tcW w:w="1529" w:type="dxa"/>
          </w:tcPr>
          <w:p w:rsidR="000A7FB9" w:rsidRDefault="000A7FB9">
            <w:r>
              <w:t>2</w:t>
            </w:r>
          </w:p>
        </w:tc>
        <w:tc>
          <w:tcPr>
            <w:tcW w:w="1524" w:type="dxa"/>
          </w:tcPr>
          <w:p w:rsidR="000A7FB9" w:rsidRDefault="000A7FB9">
            <w:r>
              <w:t>3</w:t>
            </w:r>
          </w:p>
        </w:tc>
        <w:tc>
          <w:tcPr>
            <w:tcW w:w="1541" w:type="dxa"/>
          </w:tcPr>
          <w:p w:rsidR="000A7FB9" w:rsidRDefault="000A7FB9">
            <w:r>
              <w:t>4</w:t>
            </w:r>
          </w:p>
        </w:tc>
        <w:tc>
          <w:tcPr>
            <w:tcW w:w="1527" w:type="dxa"/>
          </w:tcPr>
          <w:p w:rsidR="000A7FB9" w:rsidRDefault="000A7FB9">
            <w:r>
              <w:t>5=4/3</w:t>
            </w:r>
          </w:p>
        </w:tc>
      </w:tr>
      <w:tr w:rsidR="000A7FB9" w:rsidTr="000A7FB9">
        <w:tc>
          <w:tcPr>
            <w:tcW w:w="529" w:type="dxa"/>
          </w:tcPr>
          <w:p w:rsidR="000A7FB9" w:rsidRDefault="000A7FB9" w:rsidP="000A7FB9">
            <w:r>
              <w:t xml:space="preserve">I </w:t>
            </w:r>
          </w:p>
        </w:tc>
        <w:tc>
          <w:tcPr>
            <w:tcW w:w="2700" w:type="dxa"/>
          </w:tcPr>
          <w:p w:rsidR="000A7FB9" w:rsidRDefault="000A7FB9" w:rsidP="000A7FB9">
            <w:r>
              <w:t>Total production value</w:t>
            </w:r>
          </w:p>
        </w:tc>
        <w:tc>
          <w:tcPr>
            <w:tcW w:w="1529" w:type="dxa"/>
          </w:tcPr>
          <w:p w:rsidR="000A7FB9" w:rsidRDefault="000A7FB9" w:rsidP="000A7FB9">
            <w:r>
              <w:t>VND million</w:t>
            </w:r>
          </w:p>
        </w:tc>
        <w:tc>
          <w:tcPr>
            <w:tcW w:w="1524" w:type="dxa"/>
          </w:tcPr>
          <w:p w:rsidR="000A7FB9" w:rsidRDefault="000A7FB9" w:rsidP="000A7FB9">
            <w:r>
              <w:t>843,109</w:t>
            </w:r>
          </w:p>
        </w:tc>
        <w:tc>
          <w:tcPr>
            <w:tcW w:w="1541" w:type="dxa"/>
          </w:tcPr>
          <w:p w:rsidR="000A7FB9" w:rsidRDefault="000A7FB9" w:rsidP="000A7FB9">
            <w:r>
              <w:t>754,961</w:t>
            </w:r>
          </w:p>
        </w:tc>
        <w:tc>
          <w:tcPr>
            <w:tcW w:w="1527" w:type="dxa"/>
          </w:tcPr>
          <w:p w:rsidR="000A7FB9" w:rsidRDefault="000A7FB9" w:rsidP="000A7FB9">
            <w:r>
              <w:t>90%</w:t>
            </w:r>
          </w:p>
        </w:tc>
      </w:tr>
      <w:tr w:rsidR="000A7FB9" w:rsidTr="000A7FB9">
        <w:tc>
          <w:tcPr>
            <w:tcW w:w="529" w:type="dxa"/>
          </w:tcPr>
          <w:p w:rsidR="000A7FB9" w:rsidRDefault="000A7FB9" w:rsidP="000A7FB9">
            <w:r>
              <w:t>II</w:t>
            </w:r>
          </w:p>
        </w:tc>
        <w:tc>
          <w:tcPr>
            <w:tcW w:w="2700" w:type="dxa"/>
          </w:tcPr>
          <w:p w:rsidR="000A7FB9" w:rsidRDefault="000A7FB9" w:rsidP="000A7FB9">
            <w:r>
              <w:t>Total revenue</w:t>
            </w:r>
          </w:p>
        </w:tc>
        <w:tc>
          <w:tcPr>
            <w:tcW w:w="1529" w:type="dxa"/>
          </w:tcPr>
          <w:p w:rsidR="000A7FB9" w:rsidRDefault="000A7FB9" w:rsidP="000A7FB9">
            <w:r>
              <w:t>VND million</w:t>
            </w:r>
          </w:p>
        </w:tc>
        <w:tc>
          <w:tcPr>
            <w:tcW w:w="1524" w:type="dxa"/>
          </w:tcPr>
          <w:p w:rsidR="000A7FB9" w:rsidRDefault="000A7FB9" w:rsidP="000A7FB9">
            <w:r>
              <w:t>759,000</w:t>
            </w:r>
          </w:p>
        </w:tc>
        <w:tc>
          <w:tcPr>
            <w:tcW w:w="1541" w:type="dxa"/>
          </w:tcPr>
          <w:p w:rsidR="000A7FB9" w:rsidRDefault="000A7FB9" w:rsidP="000A7FB9">
            <w:r>
              <w:t>678,056</w:t>
            </w:r>
          </w:p>
        </w:tc>
        <w:tc>
          <w:tcPr>
            <w:tcW w:w="1527" w:type="dxa"/>
          </w:tcPr>
          <w:p w:rsidR="000A7FB9" w:rsidRDefault="000A7FB9" w:rsidP="000A7FB9">
            <w:r>
              <w:t>89%</w:t>
            </w:r>
          </w:p>
        </w:tc>
      </w:tr>
      <w:tr w:rsidR="000A7FB9" w:rsidTr="000A7FB9">
        <w:tc>
          <w:tcPr>
            <w:tcW w:w="529" w:type="dxa"/>
          </w:tcPr>
          <w:p w:rsidR="000A7FB9" w:rsidRDefault="000A7FB9" w:rsidP="000A7FB9">
            <w:r>
              <w:t>III</w:t>
            </w:r>
          </w:p>
        </w:tc>
        <w:tc>
          <w:tcPr>
            <w:tcW w:w="2700" w:type="dxa"/>
          </w:tcPr>
          <w:p w:rsidR="000A7FB9" w:rsidRDefault="000A7FB9" w:rsidP="000A7FB9">
            <w:r>
              <w:t>Total profit before tax</w:t>
            </w:r>
          </w:p>
        </w:tc>
        <w:tc>
          <w:tcPr>
            <w:tcW w:w="1529" w:type="dxa"/>
          </w:tcPr>
          <w:p w:rsidR="000A7FB9" w:rsidRDefault="000A7FB9" w:rsidP="000A7FB9">
            <w:r>
              <w:t>VND million</w:t>
            </w:r>
          </w:p>
        </w:tc>
        <w:tc>
          <w:tcPr>
            <w:tcW w:w="1524" w:type="dxa"/>
          </w:tcPr>
          <w:p w:rsidR="000A7FB9" w:rsidRDefault="000A7FB9" w:rsidP="000A7FB9">
            <w:r>
              <w:t>25,000</w:t>
            </w:r>
          </w:p>
        </w:tc>
        <w:tc>
          <w:tcPr>
            <w:tcW w:w="1541" w:type="dxa"/>
          </w:tcPr>
          <w:p w:rsidR="000A7FB9" w:rsidRDefault="000A7FB9" w:rsidP="000A7FB9">
            <w:r>
              <w:t>20,962</w:t>
            </w:r>
          </w:p>
        </w:tc>
        <w:tc>
          <w:tcPr>
            <w:tcW w:w="1527" w:type="dxa"/>
          </w:tcPr>
          <w:p w:rsidR="000A7FB9" w:rsidRDefault="000A7FB9" w:rsidP="000A7FB9">
            <w:r>
              <w:t>84%</w:t>
            </w:r>
          </w:p>
        </w:tc>
      </w:tr>
      <w:tr w:rsidR="000A7FB9" w:rsidTr="000A7FB9">
        <w:tc>
          <w:tcPr>
            <w:tcW w:w="529" w:type="dxa"/>
          </w:tcPr>
          <w:p w:rsidR="000A7FB9" w:rsidRDefault="000A7FB9">
            <w:r>
              <w:t>IV</w:t>
            </w:r>
          </w:p>
        </w:tc>
        <w:tc>
          <w:tcPr>
            <w:tcW w:w="2700" w:type="dxa"/>
          </w:tcPr>
          <w:p w:rsidR="000A7FB9" w:rsidRDefault="000A7FB9">
            <w:r>
              <w:t>Dividend payment</w:t>
            </w:r>
          </w:p>
        </w:tc>
        <w:tc>
          <w:tcPr>
            <w:tcW w:w="1529" w:type="dxa"/>
          </w:tcPr>
          <w:p w:rsidR="000A7FB9" w:rsidRDefault="000A7FB9"/>
        </w:tc>
        <w:tc>
          <w:tcPr>
            <w:tcW w:w="1524" w:type="dxa"/>
          </w:tcPr>
          <w:p w:rsidR="000A7FB9" w:rsidRDefault="000A7FB9">
            <w:r>
              <w:t>12%</w:t>
            </w:r>
          </w:p>
        </w:tc>
        <w:tc>
          <w:tcPr>
            <w:tcW w:w="1541" w:type="dxa"/>
          </w:tcPr>
          <w:p w:rsidR="000A7FB9" w:rsidRDefault="000A7FB9">
            <w:r>
              <w:t>12%</w:t>
            </w:r>
          </w:p>
        </w:tc>
        <w:tc>
          <w:tcPr>
            <w:tcW w:w="1527" w:type="dxa"/>
          </w:tcPr>
          <w:p w:rsidR="000A7FB9" w:rsidRDefault="000A7FB9">
            <w:r>
              <w:t>100%</w:t>
            </w:r>
          </w:p>
        </w:tc>
      </w:tr>
    </w:tbl>
    <w:p w:rsidR="000A7FB9" w:rsidRDefault="000A7FB9">
      <w:r>
        <w:t>+ Plan for 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2700"/>
        <w:gridCol w:w="1529"/>
        <w:gridCol w:w="1524"/>
        <w:gridCol w:w="1541"/>
        <w:gridCol w:w="1527"/>
      </w:tblGrid>
      <w:tr w:rsidR="000A7FB9" w:rsidTr="00590A89">
        <w:tc>
          <w:tcPr>
            <w:tcW w:w="529" w:type="dxa"/>
          </w:tcPr>
          <w:p w:rsidR="000A7FB9" w:rsidRDefault="000A7FB9" w:rsidP="000A7FB9">
            <w:r>
              <w:t>No.</w:t>
            </w:r>
          </w:p>
        </w:tc>
        <w:tc>
          <w:tcPr>
            <w:tcW w:w="2700" w:type="dxa"/>
          </w:tcPr>
          <w:p w:rsidR="000A7FB9" w:rsidRDefault="000A7FB9" w:rsidP="000A7FB9">
            <w:r>
              <w:t>Main targets</w:t>
            </w:r>
          </w:p>
        </w:tc>
        <w:tc>
          <w:tcPr>
            <w:tcW w:w="1529" w:type="dxa"/>
          </w:tcPr>
          <w:p w:rsidR="000A7FB9" w:rsidRDefault="000A7FB9" w:rsidP="000A7FB9">
            <w:r>
              <w:t>Unit</w:t>
            </w:r>
          </w:p>
        </w:tc>
        <w:tc>
          <w:tcPr>
            <w:tcW w:w="1524" w:type="dxa"/>
          </w:tcPr>
          <w:p w:rsidR="000A7FB9" w:rsidRDefault="000A7FB9" w:rsidP="000A7FB9">
            <w:r>
              <w:t>Exercised in 2015</w:t>
            </w:r>
          </w:p>
        </w:tc>
        <w:tc>
          <w:tcPr>
            <w:tcW w:w="1541" w:type="dxa"/>
          </w:tcPr>
          <w:p w:rsidR="000A7FB9" w:rsidRDefault="000A7FB9" w:rsidP="000A7FB9">
            <w:r>
              <w:t>Plan for 2016</w:t>
            </w:r>
          </w:p>
        </w:tc>
        <w:tc>
          <w:tcPr>
            <w:tcW w:w="1527" w:type="dxa"/>
          </w:tcPr>
          <w:p w:rsidR="000A7FB9" w:rsidRDefault="000A7FB9" w:rsidP="000A7FB9">
            <w:r>
              <w:t>Growth r</w:t>
            </w:r>
            <w:r>
              <w:t>ate</w:t>
            </w:r>
          </w:p>
        </w:tc>
      </w:tr>
      <w:tr w:rsidR="000A7FB9" w:rsidTr="00590A89">
        <w:tc>
          <w:tcPr>
            <w:tcW w:w="529" w:type="dxa"/>
          </w:tcPr>
          <w:p w:rsidR="000A7FB9" w:rsidRDefault="000A7FB9" w:rsidP="000A7FB9"/>
        </w:tc>
        <w:tc>
          <w:tcPr>
            <w:tcW w:w="2700" w:type="dxa"/>
          </w:tcPr>
          <w:p w:rsidR="000A7FB9" w:rsidRDefault="000A7FB9" w:rsidP="000A7FB9">
            <w:r>
              <w:t>1</w:t>
            </w:r>
          </w:p>
        </w:tc>
        <w:tc>
          <w:tcPr>
            <w:tcW w:w="1529" w:type="dxa"/>
          </w:tcPr>
          <w:p w:rsidR="000A7FB9" w:rsidRDefault="000A7FB9" w:rsidP="000A7FB9">
            <w:r>
              <w:t>2</w:t>
            </w:r>
          </w:p>
        </w:tc>
        <w:tc>
          <w:tcPr>
            <w:tcW w:w="1524" w:type="dxa"/>
          </w:tcPr>
          <w:p w:rsidR="000A7FB9" w:rsidRDefault="000A7FB9" w:rsidP="000A7FB9">
            <w:r>
              <w:t>3</w:t>
            </w:r>
          </w:p>
        </w:tc>
        <w:tc>
          <w:tcPr>
            <w:tcW w:w="1541" w:type="dxa"/>
          </w:tcPr>
          <w:p w:rsidR="000A7FB9" w:rsidRDefault="000A7FB9" w:rsidP="000A7FB9">
            <w:r>
              <w:t>4</w:t>
            </w:r>
          </w:p>
        </w:tc>
        <w:tc>
          <w:tcPr>
            <w:tcW w:w="1527" w:type="dxa"/>
          </w:tcPr>
          <w:p w:rsidR="000A7FB9" w:rsidRDefault="000A7FB9" w:rsidP="000A7FB9">
            <w:r>
              <w:t>5=</w:t>
            </w:r>
            <w:r>
              <w:t>(</w:t>
            </w:r>
            <w:r>
              <w:t>4</w:t>
            </w:r>
            <w:r>
              <w:t>-3)</w:t>
            </w:r>
            <w:r>
              <w:t>/3</w:t>
            </w:r>
          </w:p>
        </w:tc>
      </w:tr>
      <w:tr w:rsidR="000A7FB9" w:rsidTr="00590A89">
        <w:tc>
          <w:tcPr>
            <w:tcW w:w="529" w:type="dxa"/>
          </w:tcPr>
          <w:p w:rsidR="000A7FB9" w:rsidRDefault="000A7FB9" w:rsidP="000A7FB9">
            <w:r>
              <w:t xml:space="preserve">I </w:t>
            </w:r>
          </w:p>
        </w:tc>
        <w:tc>
          <w:tcPr>
            <w:tcW w:w="2700" w:type="dxa"/>
          </w:tcPr>
          <w:p w:rsidR="000A7FB9" w:rsidRDefault="000A7FB9" w:rsidP="000A7FB9">
            <w:r>
              <w:t>Total production value</w:t>
            </w:r>
          </w:p>
        </w:tc>
        <w:tc>
          <w:tcPr>
            <w:tcW w:w="1529" w:type="dxa"/>
          </w:tcPr>
          <w:p w:rsidR="000A7FB9" w:rsidRDefault="000A7FB9" w:rsidP="000A7FB9">
            <w:r>
              <w:t>VND million</w:t>
            </w:r>
          </w:p>
        </w:tc>
        <w:tc>
          <w:tcPr>
            <w:tcW w:w="1524" w:type="dxa"/>
          </w:tcPr>
          <w:p w:rsidR="000A7FB9" w:rsidRDefault="000A7FB9" w:rsidP="000A7FB9">
            <w:r>
              <w:t>754,961</w:t>
            </w:r>
          </w:p>
        </w:tc>
        <w:tc>
          <w:tcPr>
            <w:tcW w:w="1541" w:type="dxa"/>
          </w:tcPr>
          <w:p w:rsidR="000A7FB9" w:rsidRDefault="000A7FB9" w:rsidP="000A7FB9">
            <w:r>
              <w:t>1,055,645</w:t>
            </w:r>
          </w:p>
        </w:tc>
        <w:tc>
          <w:tcPr>
            <w:tcW w:w="1527" w:type="dxa"/>
          </w:tcPr>
          <w:p w:rsidR="000A7FB9" w:rsidRDefault="000A7FB9" w:rsidP="000A7FB9">
            <w:r>
              <w:t>40%</w:t>
            </w:r>
          </w:p>
        </w:tc>
      </w:tr>
      <w:tr w:rsidR="000A7FB9" w:rsidTr="00590A89">
        <w:tc>
          <w:tcPr>
            <w:tcW w:w="529" w:type="dxa"/>
          </w:tcPr>
          <w:p w:rsidR="000A7FB9" w:rsidRDefault="000A7FB9" w:rsidP="000A7FB9">
            <w:r>
              <w:t>II</w:t>
            </w:r>
          </w:p>
        </w:tc>
        <w:tc>
          <w:tcPr>
            <w:tcW w:w="2700" w:type="dxa"/>
          </w:tcPr>
          <w:p w:rsidR="000A7FB9" w:rsidRDefault="000A7FB9" w:rsidP="000A7FB9">
            <w:r>
              <w:t>Total revenue</w:t>
            </w:r>
          </w:p>
        </w:tc>
        <w:tc>
          <w:tcPr>
            <w:tcW w:w="1529" w:type="dxa"/>
          </w:tcPr>
          <w:p w:rsidR="000A7FB9" w:rsidRDefault="000A7FB9" w:rsidP="000A7FB9">
            <w:r>
              <w:t>VND million</w:t>
            </w:r>
          </w:p>
        </w:tc>
        <w:tc>
          <w:tcPr>
            <w:tcW w:w="1524" w:type="dxa"/>
          </w:tcPr>
          <w:p w:rsidR="000A7FB9" w:rsidRDefault="000A7FB9" w:rsidP="000A7FB9">
            <w:r>
              <w:t>678,056</w:t>
            </w:r>
          </w:p>
        </w:tc>
        <w:tc>
          <w:tcPr>
            <w:tcW w:w="1541" w:type="dxa"/>
          </w:tcPr>
          <w:p w:rsidR="000A7FB9" w:rsidRDefault="000A7FB9" w:rsidP="000A7FB9">
            <w:r>
              <w:t>777,229</w:t>
            </w:r>
          </w:p>
        </w:tc>
        <w:tc>
          <w:tcPr>
            <w:tcW w:w="1527" w:type="dxa"/>
          </w:tcPr>
          <w:p w:rsidR="000A7FB9" w:rsidRDefault="000A7FB9" w:rsidP="000A7FB9">
            <w:r>
              <w:t>15%</w:t>
            </w:r>
          </w:p>
        </w:tc>
      </w:tr>
      <w:tr w:rsidR="000A7FB9" w:rsidTr="00590A89">
        <w:tc>
          <w:tcPr>
            <w:tcW w:w="529" w:type="dxa"/>
          </w:tcPr>
          <w:p w:rsidR="000A7FB9" w:rsidRDefault="000A7FB9" w:rsidP="000A7FB9">
            <w:r>
              <w:t>III</w:t>
            </w:r>
          </w:p>
        </w:tc>
        <w:tc>
          <w:tcPr>
            <w:tcW w:w="2700" w:type="dxa"/>
          </w:tcPr>
          <w:p w:rsidR="000A7FB9" w:rsidRDefault="000A7FB9" w:rsidP="000A7FB9">
            <w:r>
              <w:t>Total profit before tax</w:t>
            </w:r>
          </w:p>
        </w:tc>
        <w:tc>
          <w:tcPr>
            <w:tcW w:w="1529" w:type="dxa"/>
          </w:tcPr>
          <w:p w:rsidR="000A7FB9" w:rsidRDefault="000A7FB9" w:rsidP="000A7FB9">
            <w:r>
              <w:t>VND million</w:t>
            </w:r>
          </w:p>
        </w:tc>
        <w:tc>
          <w:tcPr>
            <w:tcW w:w="1524" w:type="dxa"/>
          </w:tcPr>
          <w:p w:rsidR="000A7FB9" w:rsidRDefault="000A7FB9" w:rsidP="000A7FB9">
            <w:r>
              <w:t>20,962</w:t>
            </w:r>
          </w:p>
        </w:tc>
        <w:tc>
          <w:tcPr>
            <w:tcW w:w="1541" w:type="dxa"/>
          </w:tcPr>
          <w:p w:rsidR="000A7FB9" w:rsidRDefault="000A7FB9" w:rsidP="000A7FB9">
            <w:r>
              <w:t>25,500</w:t>
            </w:r>
          </w:p>
        </w:tc>
        <w:tc>
          <w:tcPr>
            <w:tcW w:w="1527" w:type="dxa"/>
          </w:tcPr>
          <w:p w:rsidR="000A7FB9" w:rsidRDefault="000A7FB9" w:rsidP="000A7FB9">
            <w:r>
              <w:t>22%</w:t>
            </w:r>
          </w:p>
        </w:tc>
      </w:tr>
      <w:tr w:rsidR="000A7FB9" w:rsidTr="00590A89">
        <w:tc>
          <w:tcPr>
            <w:tcW w:w="529" w:type="dxa"/>
          </w:tcPr>
          <w:p w:rsidR="000A7FB9" w:rsidRDefault="000A7FB9" w:rsidP="000A7FB9">
            <w:r>
              <w:t>IV</w:t>
            </w:r>
          </w:p>
        </w:tc>
        <w:tc>
          <w:tcPr>
            <w:tcW w:w="2700" w:type="dxa"/>
          </w:tcPr>
          <w:p w:rsidR="000A7FB9" w:rsidRDefault="000A7FB9" w:rsidP="000A7FB9">
            <w:r>
              <w:t>Charter capital</w:t>
            </w:r>
          </w:p>
        </w:tc>
        <w:tc>
          <w:tcPr>
            <w:tcW w:w="1529" w:type="dxa"/>
          </w:tcPr>
          <w:p w:rsidR="000A7FB9" w:rsidRDefault="000A7FB9" w:rsidP="000A7FB9">
            <w:r>
              <w:t>VND million</w:t>
            </w:r>
          </w:p>
        </w:tc>
        <w:tc>
          <w:tcPr>
            <w:tcW w:w="1524" w:type="dxa"/>
          </w:tcPr>
          <w:p w:rsidR="000A7FB9" w:rsidRDefault="000A7FB9" w:rsidP="000A7FB9">
            <w:r>
              <w:t>120,000</w:t>
            </w:r>
          </w:p>
        </w:tc>
        <w:tc>
          <w:tcPr>
            <w:tcW w:w="1541" w:type="dxa"/>
          </w:tcPr>
          <w:p w:rsidR="000A7FB9" w:rsidRDefault="000A7FB9" w:rsidP="000A7FB9">
            <w:r>
              <w:t>150,000</w:t>
            </w:r>
          </w:p>
        </w:tc>
        <w:tc>
          <w:tcPr>
            <w:tcW w:w="1527" w:type="dxa"/>
          </w:tcPr>
          <w:p w:rsidR="000A7FB9" w:rsidRDefault="000A7FB9" w:rsidP="000A7FB9">
            <w:r>
              <w:t>25%</w:t>
            </w:r>
          </w:p>
        </w:tc>
      </w:tr>
      <w:tr w:rsidR="000A7FB9" w:rsidTr="00590A89">
        <w:tc>
          <w:tcPr>
            <w:tcW w:w="529" w:type="dxa"/>
          </w:tcPr>
          <w:p w:rsidR="000A7FB9" w:rsidRDefault="000A7FB9" w:rsidP="000A7FB9">
            <w:r>
              <w:t>V</w:t>
            </w:r>
          </w:p>
        </w:tc>
        <w:tc>
          <w:tcPr>
            <w:tcW w:w="2700" w:type="dxa"/>
          </w:tcPr>
          <w:p w:rsidR="000A7FB9" w:rsidRDefault="000A7FB9" w:rsidP="000A7FB9">
            <w:r>
              <w:t>Dividend payment</w:t>
            </w:r>
          </w:p>
        </w:tc>
        <w:tc>
          <w:tcPr>
            <w:tcW w:w="1529" w:type="dxa"/>
          </w:tcPr>
          <w:p w:rsidR="000A7FB9" w:rsidRDefault="000A7FB9" w:rsidP="000A7FB9"/>
        </w:tc>
        <w:tc>
          <w:tcPr>
            <w:tcW w:w="1524" w:type="dxa"/>
          </w:tcPr>
          <w:p w:rsidR="000A7FB9" w:rsidRDefault="000A7FB9" w:rsidP="000A7FB9">
            <w:r>
              <w:t>12%</w:t>
            </w:r>
          </w:p>
        </w:tc>
        <w:tc>
          <w:tcPr>
            <w:tcW w:w="1541" w:type="dxa"/>
          </w:tcPr>
          <w:p w:rsidR="000A7FB9" w:rsidRDefault="000A7FB9" w:rsidP="000A7FB9">
            <w:r>
              <w:t>10%</w:t>
            </w:r>
          </w:p>
        </w:tc>
        <w:tc>
          <w:tcPr>
            <w:tcW w:w="1527" w:type="dxa"/>
          </w:tcPr>
          <w:p w:rsidR="000A7FB9" w:rsidRDefault="000A7FB9" w:rsidP="000A7FB9"/>
        </w:tc>
      </w:tr>
    </w:tbl>
    <w:p w:rsidR="000A7FB9" w:rsidRDefault="000A7FB9">
      <w:r>
        <w:t>-</w:t>
      </w:r>
      <w:r w:rsidR="00795592">
        <w:t xml:space="preserve"> Approve the r</w:t>
      </w:r>
      <w:r>
        <w:t xml:space="preserve">eport of Board of Directors </w:t>
      </w:r>
    </w:p>
    <w:p w:rsidR="000A7FB9" w:rsidRDefault="000A7FB9">
      <w:r>
        <w:t>-</w:t>
      </w:r>
      <w:r w:rsidR="00795592">
        <w:t xml:space="preserve"> Approve the report of Supervisory Board</w:t>
      </w:r>
    </w:p>
    <w:p w:rsidR="00795592" w:rsidRDefault="00795592">
      <w:r>
        <w:t>- Approve the selection for auditor for the FS 2016 of the Company</w:t>
      </w:r>
    </w:p>
    <w:p w:rsidR="00795592" w:rsidRDefault="00795592">
      <w:r>
        <w:t>- Approve the audited FS 2015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139"/>
        <w:gridCol w:w="2338"/>
        <w:gridCol w:w="2338"/>
      </w:tblGrid>
      <w:tr w:rsidR="00795592" w:rsidTr="00795592">
        <w:tc>
          <w:tcPr>
            <w:tcW w:w="535" w:type="dxa"/>
          </w:tcPr>
          <w:p w:rsidR="00795592" w:rsidRDefault="00795592">
            <w:r>
              <w:t>No.</w:t>
            </w:r>
          </w:p>
        </w:tc>
        <w:tc>
          <w:tcPr>
            <w:tcW w:w="4139" w:type="dxa"/>
          </w:tcPr>
          <w:p w:rsidR="00795592" w:rsidRDefault="00795592">
            <w:r>
              <w:t>Targets</w:t>
            </w:r>
          </w:p>
        </w:tc>
        <w:tc>
          <w:tcPr>
            <w:tcW w:w="2338" w:type="dxa"/>
          </w:tcPr>
          <w:p w:rsidR="00795592" w:rsidRDefault="00795592" w:rsidP="00795592">
            <w:r>
              <w:t>FS of Holding Company</w:t>
            </w:r>
          </w:p>
        </w:tc>
        <w:tc>
          <w:tcPr>
            <w:tcW w:w="2338" w:type="dxa"/>
          </w:tcPr>
          <w:p w:rsidR="00795592" w:rsidRDefault="00795592">
            <w:r>
              <w:t xml:space="preserve">Consolidated FS </w:t>
            </w:r>
          </w:p>
        </w:tc>
      </w:tr>
      <w:tr w:rsidR="00795592" w:rsidTr="00795592">
        <w:tc>
          <w:tcPr>
            <w:tcW w:w="535" w:type="dxa"/>
          </w:tcPr>
          <w:p w:rsidR="00795592" w:rsidRDefault="00795592">
            <w:r>
              <w:t>1</w:t>
            </w:r>
          </w:p>
        </w:tc>
        <w:tc>
          <w:tcPr>
            <w:tcW w:w="4139" w:type="dxa"/>
          </w:tcPr>
          <w:p w:rsidR="00795592" w:rsidRDefault="00795592">
            <w:r>
              <w:t>Total assets</w:t>
            </w:r>
          </w:p>
        </w:tc>
        <w:tc>
          <w:tcPr>
            <w:tcW w:w="2338" w:type="dxa"/>
          </w:tcPr>
          <w:p w:rsidR="00795592" w:rsidRDefault="00795592">
            <w:r>
              <w:t>1,533,759,747,031</w:t>
            </w:r>
          </w:p>
        </w:tc>
        <w:tc>
          <w:tcPr>
            <w:tcW w:w="2338" w:type="dxa"/>
          </w:tcPr>
          <w:p w:rsidR="00795592" w:rsidRDefault="00795592">
            <w:r>
              <w:t>1,564,385,794,243</w:t>
            </w:r>
          </w:p>
        </w:tc>
      </w:tr>
      <w:tr w:rsidR="00795592" w:rsidTr="00795592">
        <w:tc>
          <w:tcPr>
            <w:tcW w:w="535" w:type="dxa"/>
          </w:tcPr>
          <w:p w:rsidR="00795592" w:rsidRDefault="00795592">
            <w:r>
              <w:t>2</w:t>
            </w:r>
          </w:p>
        </w:tc>
        <w:tc>
          <w:tcPr>
            <w:tcW w:w="4139" w:type="dxa"/>
          </w:tcPr>
          <w:p w:rsidR="00795592" w:rsidRDefault="00795592">
            <w:r>
              <w:t>Equity</w:t>
            </w:r>
          </w:p>
          <w:p w:rsidR="00795592" w:rsidRPr="00795592" w:rsidRDefault="00795592">
            <w:pPr>
              <w:rPr>
                <w:i/>
              </w:rPr>
            </w:pPr>
            <w:r w:rsidRPr="00795592">
              <w:rPr>
                <w:i/>
              </w:rPr>
              <w:t>Including:</w:t>
            </w:r>
          </w:p>
        </w:tc>
        <w:tc>
          <w:tcPr>
            <w:tcW w:w="2338" w:type="dxa"/>
          </w:tcPr>
          <w:p w:rsidR="00795592" w:rsidRDefault="00795592">
            <w:r>
              <w:t>271,638,771,229</w:t>
            </w:r>
          </w:p>
        </w:tc>
        <w:tc>
          <w:tcPr>
            <w:tcW w:w="2338" w:type="dxa"/>
          </w:tcPr>
          <w:p w:rsidR="00795592" w:rsidRDefault="00795592">
            <w:r>
              <w:t>276,713,221,954</w:t>
            </w:r>
          </w:p>
        </w:tc>
      </w:tr>
      <w:tr w:rsidR="00795592" w:rsidTr="00795592">
        <w:tc>
          <w:tcPr>
            <w:tcW w:w="535" w:type="dxa"/>
          </w:tcPr>
          <w:p w:rsidR="00795592" w:rsidRDefault="00795592">
            <w:r>
              <w:t>2.1</w:t>
            </w:r>
          </w:p>
        </w:tc>
        <w:tc>
          <w:tcPr>
            <w:tcW w:w="4139" w:type="dxa"/>
          </w:tcPr>
          <w:p w:rsidR="00795592" w:rsidRPr="00795592" w:rsidRDefault="00795592" w:rsidP="00795592">
            <w:pPr>
              <w:rPr>
                <w:i/>
              </w:rPr>
            </w:pPr>
            <w:r>
              <w:rPr>
                <w:i/>
              </w:rPr>
              <w:t>Investment of owners</w:t>
            </w:r>
          </w:p>
        </w:tc>
        <w:tc>
          <w:tcPr>
            <w:tcW w:w="2338" w:type="dxa"/>
          </w:tcPr>
          <w:p w:rsidR="00795592" w:rsidRDefault="00795592">
            <w:r>
              <w:t>120,000,000,000</w:t>
            </w:r>
          </w:p>
        </w:tc>
        <w:tc>
          <w:tcPr>
            <w:tcW w:w="2338" w:type="dxa"/>
          </w:tcPr>
          <w:p w:rsidR="00795592" w:rsidRDefault="00795592">
            <w:r>
              <w:t>120,000,000,000</w:t>
            </w:r>
          </w:p>
        </w:tc>
      </w:tr>
      <w:tr w:rsidR="00795592" w:rsidTr="00795592">
        <w:tc>
          <w:tcPr>
            <w:tcW w:w="535" w:type="dxa"/>
          </w:tcPr>
          <w:p w:rsidR="00795592" w:rsidRDefault="00795592">
            <w:r>
              <w:t>2.2</w:t>
            </w:r>
          </w:p>
        </w:tc>
        <w:tc>
          <w:tcPr>
            <w:tcW w:w="4139" w:type="dxa"/>
          </w:tcPr>
          <w:p w:rsidR="00795592" w:rsidRPr="00795592" w:rsidRDefault="00795592">
            <w:pPr>
              <w:rPr>
                <w:i/>
              </w:rPr>
            </w:pPr>
            <w:r w:rsidRPr="00795592">
              <w:rPr>
                <w:i/>
              </w:rPr>
              <w:t>Capital surplus</w:t>
            </w:r>
          </w:p>
        </w:tc>
        <w:tc>
          <w:tcPr>
            <w:tcW w:w="2338" w:type="dxa"/>
          </w:tcPr>
          <w:p w:rsidR="00795592" w:rsidRDefault="00795592">
            <w:r>
              <w:t>55,632,788,300</w:t>
            </w:r>
          </w:p>
        </w:tc>
        <w:tc>
          <w:tcPr>
            <w:tcW w:w="2338" w:type="dxa"/>
          </w:tcPr>
          <w:p w:rsidR="00795592" w:rsidRDefault="00795592">
            <w:r>
              <w:t>55,635,488,056</w:t>
            </w:r>
          </w:p>
        </w:tc>
      </w:tr>
      <w:tr w:rsidR="00795592" w:rsidTr="00795592">
        <w:tc>
          <w:tcPr>
            <w:tcW w:w="535" w:type="dxa"/>
          </w:tcPr>
          <w:p w:rsidR="00795592" w:rsidRDefault="00795592">
            <w:r>
              <w:lastRenderedPageBreak/>
              <w:t>2.3</w:t>
            </w:r>
          </w:p>
        </w:tc>
        <w:tc>
          <w:tcPr>
            <w:tcW w:w="4139" w:type="dxa"/>
          </w:tcPr>
          <w:p w:rsidR="00795592" w:rsidRPr="00795592" w:rsidRDefault="00795592">
            <w:pPr>
              <w:rPr>
                <w:i/>
              </w:rPr>
            </w:pPr>
            <w:r w:rsidRPr="00795592">
              <w:rPr>
                <w:i/>
              </w:rPr>
              <w:t>Treasury shares</w:t>
            </w:r>
          </w:p>
        </w:tc>
        <w:tc>
          <w:tcPr>
            <w:tcW w:w="2338" w:type="dxa"/>
          </w:tcPr>
          <w:p w:rsidR="00795592" w:rsidRDefault="00795592">
            <w:r>
              <w:t>(4,414,049,178)</w:t>
            </w:r>
          </w:p>
        </w:tc>
        <w:tc>
          <w:tcPr>
            <w:tcW w:w="2338" w:type="dxa"/>
          </w:tcPr>
          <w:p w:rsidR="00795592" w:rsidRDefault="00795592">
            <w:r>
              <w:t>(4,414,049,178)</w:t>
            </w:r>
          </w:p>
        </w:tc>
      </w:tr>
      <w:tr w:rsidR="00795592" w:rsidTr="00795592">
        <w:tc>
          <w:tcPr>
            <w:tcW w:w="535" w:type="dxa"/>
          </w:tcPr>
          <w:p w:rsidR="00795592" w:rsidRDefault="00795592">
            <w:r>
              <w:t>2.4</w:t>
            </w:r>
          </w:p>
        </w:tc>
        <w:tc>
          <w:tcPr>
            <w:tcW w:w="4139" w:type="dxa"/>
          </w:tcPr>
          <w:p w:rsidR="00795592" w:rsidRPr="00795592" w:rsidRDefault="00795592">
            <w:pPr>
              <w:rPr>
                <w:i/>
              </w:rPr>
            </w:pPr>
            <w:r w:rsidRPr="00795592">
              <w:rPr>
                <w:i/>
              </w:rPr>
              <w:t>Undistributed profit and funds</w:t>
            </w:r>
          </w:p>
        </w:tc>
        <w:tc>
          <w:tcPr>
            <w:tcW w:w="2338" w:type="dxa"/>
          </w:tcPr>
          <w:p w:rsidR="00795592" w:rsidRDefault="00795592">
            <w:r>
              <w:t>100,420,032,107</w:t>
            </w:r>
          </w:p>
        </w:tc>
        <w:tc>
          <w:tcPr>
            <w:tcW w:w="2338" w:type="dxa"/>
          </w:tcPr>
          <w:p w:rsidR="00795592" w:rsidRDefault="00795592">
            <w:r>
              <w:t>105,491,783,076</w:t>
            </w:r>
          </w:p>
        </w:tc>
      </w:tr>
      <w:tr w:rsidR="00795592" w:rsidTr="00795592">
        <w:tc>
          <w:tcPr>
            <w:tcW w:w="535" w:type="dxa"/>
          </w:tcPr>
          <w:p w:rsidR="00795592" w:rsidRDefault="00795592">
            <w:r>
              <w:t>3</w:t>
            </w:r>
          </w:p>
        </w:tc>
        <w:tc>
          <w:tcPr>
            <w:tcW w:w="4139" w:type="dxa"/>
          </w:tcPr>
          <w:p w:rsidR="00795592" w:rsidRDefault="00795592">
            <w:r>
              <w:t>Total revenue</w:t>
            </w:r>
          </w:p>
        </w:tc>
        <w:tc>
          <w:tcPr>
            <w:tcW w:w="2338" w:type="dxa"/>
          </w:tcPr>
          <w:p w:rsidR="00795592" w:rsidRDefault="00795592">
            <w:r>
              <w:t>619,447,890,871</w:t>
            </w:r>
          </w:p>
        </w:tc>
        <w:tc>
          <w:tcPr>
            <w:tcW w:w="2338" w:type="dxa"/>
          </w:tcPr>
          <w:p w:rsidR="00795592" w:rsidRDefault="00795592">
            <w:r>
              <w:t>678,056,767,721</w:t>
            </w:r>
          </w:p>
        </w:tc>
      </w:tr>
      <w:tr w:rsidR="00795592" w:rsidTr="00795592">
        <w:tc>
          <w:tcPr>
            <w:tcW w:w="535" w:type="dxa"/>
          </w:tcPr>
          <w:p w:rsidR="00795592" w:rsidRDefault="00795592">
            <w:r>
              <w:t>4</w:t>
            </w:r>
          </w:p>
        </w:tc>
        <w:tc>
          <w:tcPr>
            <w:tcW w:w="4139" w:type="dxa"/>
          </w:tcPr>
          <w:p w:rsidR="00795592" w:rsidRDefault="00795592">
            <w:r>
              <w:t>Total expense</w:t>
            </w:r>
          </w:p>
        </w:tc>
        <w:tc>
          <w:tcPr>
            <w:tcW w:w="2338" w:type="dxa"/>
          </w:tcPr>
          <w:p w:rsidR="00795592" w:rsidRDefault="00795592">
            <w:r>
              <w:t>598,501,194,095</w:t>
            </w:r>
          </w:p>
        </w:tc>
        <w:tc>
          <w:tcPr>
            <w:tcW w:w="2338" w:type="dxa"/>
          </w:tcPr>
          <w:p w:rsidR="00795592" w:rsidRDefault="00795592">
            <w:r>
              <w:t>657,094,163,078</w:t>
            </w:r>
          </w:p>
        </w:tc>
      </w:tr>
      <w:tr w:rsidR="00795592" w:rsidTr="00795592">
        <w:tc>
          <w:tcPr>
            <w:tcW w:w="535" w:type="dxa"/>
          </w:tcPr>
          <w:p w:rsidR="00795592" w:rsidRDefault="00795592">
            <w:r>
              <w:t>5</w:t>
            </w:r>
          </w:p>
        </w:tc>
        <w:tc>
          <w:tcPr>
            <w:tcW w:w="4139" w:type="dxa"/>
          </w:tcPr>
          <w:p w:rsidR="00795592" w:rsidRDefault="00795592">
            <w:r>
              <w:t>Accounting profit before tax</w:t>
            </w:r>
          </w:p>
        </w:tc>
        <w:tc>
          <w:tcPr>
            <w:tcW w:w="2338" w:type="dxa"/>
          </w:tcPr>
          <w:p w:rsidR="00795592" w:rsidRDefault="00795592">
            <w:r>
              <w:t>20,946,696,776</w:t>
            </w:r>
          </w:p>
        </w:tc>
        <w:tc>
          <w:tcPr>
            <w:tcW w:w="2338" w:type="dxa"/>
          </w:tcPr>
          <w:p w:rsidR="00795592" w:rsidRDefault="00795592">
            <w:r>
              <w:t>20,962,604,643</w:t>
            </w:r>
          </w:p>
        </w:tc>
      </w:tr>
      <w:tr w:rsidR="00795592" w:rsidTr="00795592">
        <w:tc>
          <w:tcPr>
            <w:tcW w:w="535" w:type="dxa"/>
          </w:tcPr>
          <w:p w:rsidR="00795592" w:rsidRDefault="00795592">
            <w:r>
              <w:t>6</w:t>
            </w:r>
          </w:p>
        </w:tc>
        <w:tc>
          <w:tcPr>
            <w:tcW w:w="4139" w:type="dxa"/>
          </w:tcPr>
          <w:p w:rsidR="00795592" w:rsidRDefault="00795592">
            <w:r>
              <w:t>Profit after tax</w:t>
            </w:r>
          </w:p>
        </w:tc>
        <w:tc>
          <w:tcPr>
            <w:tcW w:w="2338" w:type="dxa"/>
          </w:tcPr>
          <w:p w:rsidR="00795592" w:rsidRDefault="00795592">
            <w:r>
              <w:t>14,776,265,095</w:t>
            </w:r>
          </w:p>
        </w:tc>
        <w:tc>
          <w:tcPr>
            <w:tcW w:w="2338" w:type="dxa"/>
          </w:tcPr>
          <w:p w:rsidR="00795592" w:rsidRDefault="00795592">
            <w:r>
              <w:t>14,792,172,962</w:t>
            </w:r>
          </w:p>
        </w:tc>
      </w:tr>
    </w:tbl>
    <w:p w:rsidR="00795592" w:rsidRDefault="00795592">
      <w:r>
        <w:t>- Approve the plan on distributing profit after tax of 2015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3376"/>
        <w:gridCol w:w="861"/>
        <w:gridCol w:w="1980"/>
        <w:gridCol w:w="2605"/>
      </w:tblGrid>
      <w:tr w:rsidR="00795592" w:rsidTr="00795592">
        <w:tc>
          <w:tcPr>
            <w:tcW w:w="528" w:type="dxa"/>
          </w:tcPr>
          <w:p w:rsidR="00795592" w:rsidRDefault="00795592">
            <w:r>
              <w:t>No.</w:t>
            </w:r>
          </w:p>
        </w:tc>
        <w:tc>
          <w:tcPr>
            <w:tcW w:w="3376" w:type="dxa"/>
          </w:tcPr>
          <w:p w:rsidR="00795592" w:rsidRDefault="00795592">
            <w:r>
              <w:t>Targets</w:t>
            </w:r>
          </w:p>
        </w:tc>
        <w:tc>
          <w:tcPr>
            <w:tcW w:w="861" w:type="dxa"/>
          </w:tcPr>
          <w:p w:rsidR="00795592" w:rsidRDefault="00795592">
            <w:r>
              <w:t>Unit</w:t>
            </w:r>
          </w:p>
        </w:tc>
        <w:tc>
          <w:tcPr>
            <w:tcW w:w="1980" w:type="dxa"/>
          </w:tcPr>
          <w:p w:rsidR="00795592" w:rsidRDefault="00795592">
            <w:r>
              <w:t>Amount</w:t>
            </w:r>
          </w:p>
        </w:tc>
        <w:tc>
          <w:tcPr>
            <w:tcW w:w="2605" w:type="dxa"/>
          </w:tcPr>
          <w:p w:rsidR="00795592" w:rsidRDefault="00795592">
            <w:r>
              <w:t>Note</w:t>
            </w:r>
          </w:p>
        </w:tc>
      </w:tr>
      <w:tr w:rsidR="00795592" w:rsidTr="00795592">
        <w:tc>
          <w:tcPr>
            <w:tcW w:w="528" w:type="dxa"/>
          </w:tcPr>
          <w:p w:rsidR="00795592" w:rsidRDefault="00795592" w:rsidP="00795592">
            <w:r>
              <w:t>1</w:t>
            </w:r>
          </w:p>
        </w:tc>
        <w:tc>
          <w:tcPr>
            <w:tcW w:w="3376" w:type="dxa"/>
          </w:tcPr>
          <w:p w:rsidR="00795592" w:rsidRDefault="00795592" w:rsidP="00795592">
            <w:r>
              <w:t>Total profit before tax</w:t>
            </w:r>
          </w:p>
        </w:tc>
        <w:tc>
          <w:tcPr>
            <w:tcW w:w="861" w:type="dxa"/>
          </w:tcPr>
          <w:p w:rsidR="00795592" w:rsidRDefault="00795592" w:rsidP="00795592">
            <w:r>
              <w:t>VND</w:t>
            </w:r>
          </w:p>
        </w:tc>
        <w:tc>
          <w:tcPr>
            <w:tcW w:w="1980" w:type="dxa"/>
          </w:tcPr>
          <w:p w:rsidR="00795592" w:rsidRDefault="00795592" w:rsidP="00795592">
            <w:r>
              <w:t>20,946,696,776</w:t>
            </w:r>
          </w:p>
        </w:tc>
        <w:tc>
          <w:tcPr>
            <w:tcW w:w="2605" w:type="dxa"/>
          </w:tcPr>
          <w:p w:rsidR="00795592" w:rsidRDefault="00795592" w:rsidP="00795592"/>
        </w:tc>
      </w:tr>
      <w:tr w:rsidR="00795592" w:rsidTr="00795592">
        <w:tc>
          <w:tcPr>
            <w:tcW w:w="528" w:type="dxa"/>
          </w:tcPr>
          <w:p w:rsidR="00795592" w:rsidRDefault="00795592" w:rsidP="00795592">
            <w:r>
              <w:t>2</w:t>
            </w:r>
          </w:p>
        </w:tc>
        <w:tc>
          <w:tcPr>
            <w:tcW w:w="3376" w:type="dxa"/>
          </w:tcPr>
          <w:p w:rsidR="00795592" w:rsidRDefault="00795592" w:rsidP="00795592">
            <w:r>
              <w:t>Corporate income tax</w:t>
            </w:r>
          </w:p>
        </w:tc>
        <w:tc>
          <w:tcPr>
            <w:tcW w:w="861" w:type="dxa"/>
          </w:tcPr>
          <w:p w:rsidR="00795592" w:rsidRDefault="00795592" w:rsidP="00795592">
            <w:r>
              <w:t>VND</w:t>
            </w:r>
          </w:p>
        </w:tc>
        <w:tc>
          <w:tcPr>
            <w:tcW w:w="1980" w:type="dxa"/>
          </w:tcPr>
          <w:p w:rsidR="00795592" w:rsidRDefault="00795592" w:rsidP="00795592">
            <w:r>
              <w:t>6,170,431,681</w:t>
            </w:r>
          </w:p>
        </w:tc>
        <w:tc>
          <w:tcPr>
            <w:tcW w:w="2605" w:type="dxa"/>
          </w:tcPr>
          <w:p w:rsidR="00795592" w:rsidRDefault="00795592" w:rsidP="00795592"/>
        </w:tc>
      </w:tr>
      <w:tr w:rsidR="00795592" w:rsidTr="00795592">
        <w:tc>
          <w:tcPr>
            <w:tcW w:w="528" w:type="dxa"/>
          </w:tcPr>
          <w:p w:rsidR="00795592" w:rsidRDefault="00795592" w:rsidP="00795592">
            <w:r>
              <w:t>3</w:t>
            </w:r>
          </w:p>
        </w:tc>
        <w:tc>
          <w:tcPr>
            <w:tcW w:w="3376" w:type="dxa"/>
          </w:tcPr>
          <w:p w:rsidR="00795592" w:rsidRDefault="00795592" w:rsidP="00795592">
            <w:r>
              <w:t>Profit after tax of 2015</w:t>
            </w:r>
          </w:p>
        </w:tc>
        <w:tc>
          <w:tcPr>
            <w:tcW w:w="861" w:type="dxa"/>
          </w:tcPr>
          <w:p w:rsidR="00795592" w:rsidRDefault="00795592" w:rsidP="00795592">
            <w:r>
              <w:t>VND</w:t>
            </w:r>
          </w:p>
        </w:tc>
        <w:tc>
          <w:tcPr>
            <w:tcW w:w="1980" w:type="dxa"/>
          </w:tcPr>
          <w:p w:rsidR="00795592" w:rsidRDefault="00795592" w:rsidP="00795592">
            <w:r>
              <w:t>14,776,265,095</w:t>
            </w:r>
          </w:p>
        </w:tc>
        <w:tc>
          <w:tcPr>
            <w:tcW w:w="2605" w:type="dxa"/>
          </w:tcPr>
          <w:p w:rsidR="00795592" w:rsidRDefault="00795592" w:rsidP="00795592"/>
        </w:tc>
      </w:tr>
      <w:tr w:rsidR="00795592" w:rsidTr="00795592">
        <w:tc>
          <w:tcPr>
            <w:tcW w:w="528" w:type="dxa"/>
          </w:tcPr>
          <w:p w:rsidR="00795592" w:rsidRDefault="00795592" w:rsidP="00795592">
            <w:r>
              <w:t>4</w:t>
            </w:r>
          </w:p>
        </w:tc>
        <w:tc>
          <w:tcPr>
            <w:tcW w:w="3376" w:type="dxa"/>
          </w:tcPr>
          <w:p w:rsidR="00795592" w:rsidRDefault="00795592" w:rsidP="00795592">
            <w:r>
              <w:t>Undistributed profit after tax of 2014</w:t>
            </w:r>
          </w:p>
        </w:tc>
        <w:tc>
          <w:tcPr>
            <w:tcW w:w="861" w:type="dxa"/>
          </w:tcPr>
          <w:p w:rsidR="00795592" w:rsidRDefault="00795592" w:rsidP="00795592">
            <w:r>
              <w:t>VND</w:t>
            </w:r>
          </w:p>
        </w:tc>
        <w:tc>
          <w:tcPr>
            <w:tcW w:w="1980" w:type="dxa"/>
          </w:tcPr>
          <w:p w:rsidR="00795592" w:rsidRDefault="00795592" w:rsidP="00795592">
            <w:r>
              <w:t>2,055,029,168</w:t>
            </w:r>
          </w:p>
        </w:tc>
        <w:tc>
          <w:tcPr>
            <w:tcW w:w="2605" w:type="dxa"/>
          </w:tcPr>
          <w:p w:rsidR="00795592" w:rsidRDefault="00795592" w:rsidP="00795592"/>
        </w:tc>
      </w:tr>
      <w:tr w:rsidR="00795592" w:rsidTr="00795592">
        <w:tc>
          <w:tcPr>
            <w:tcW w:w="528" w:type="dxa"/>
          </w:tcPr>
          <w:p w:rsidR="00795592" w:rsidRDefault="00795592" w:rsidP="00795592">
            <w:r>
              <w:t>5</w:t>
            </w:r>
          </w:p>
        </w:tc>
        <w:tc>
          <w:tcPr>
            <w:tcW w:w="3376" w:type="dxa"/>
          </w:tcPr>
          <w:p w:rsidR="00795592" w:rsidRDefault="00795592" w:rsidP="00795592">
            <w:r>
              <w:t>Transfer Investment and Development fund to undistributed profit after tax of 2014</w:t>
            </w:r>
          </w:p>
        </w:tc>
        <w:tc>
          <w:tcPr>
            <w:tcW w:w="861" w:type="dxa"/>
          </w:tcPr>
          <w:p w:rsidR="00795592" w:rsidRDefault="00795592" w:rsidP="00795592">
            <w:r>
              <w:t>VND</w:t>
            </w:r>
          </w:p>
        </w:tc>
        <w:tc>
          <w:tcPr>
            <w:tcW w:w="1980" w:type="dxa"/>
          </w:tcPr>
          <w:p w:rsidR="00795592" w:rsidRDefault="00795592" w:rsidP="00795592">
            <w:r>
              <w:t>1,834,789,363</w:t>
            </w:r>
          </w:p>
        </w:tc>
        <w:tc>
          <w:tcPr>
            <w:tcW w:w="2605" w:type="dxa"/>
          </w:tcPr>
          <w:p w:rsidR="00795592" w:rsidRDefault="00795592" w:rsidP="00795592"/>
        </w:tc>
      </w:tr>
      <w:tr w:rsidR="00795592" w:rsidTr="00795592">
        <w:tc>
          <w:tcPr>
            <w:tcW w:w="528" w:type="dxa"/>
          </w:tcPr>
          <w:p w:rsidR="00795592" w:rsidRDefault="00795592" w:rsidP="00795592">
            <w:r>
              <w:t>6</w:t>
            </w:r>
          </w:p>
        </w:tc>
        <w:tc>
          <w:tcPr>
            <w:tcW w:w="3376" w:type="dxa"/>
          </w:tcPr>
          <w:p w:rsidR="00795592" w:rsidRDefault="00795592" w:rsidP="00795592">
            <w:r>
              <w:t>Expected dividend payment of 2015</w:t>
            </w:r>
          </w:p>
        </w:tc>
        <w:tc>
          <w:tcPr>
            <w:tcW w:w="861" w:type="dxa"/>
          </w:tcPr>
          <w:p w:rsidR="00795592" w:rsidRDefault="00795592" w:rsidP="00795592">
            <w:r>
              <w:t>VND</w:t>
            </w:r>
          </w:p>
        </w:tc>
        <w:tc>
          <w:tcPr>
            <w:tcW w:w="1980" w:type="dxa"/>
          </w:tcPr>
          <w:p w:rsidR="00795592" w:rsidRDefault="00795592" w:rsidP="00795592">
            <w:r>
              <w:t>14,237,404,800</w:t>
            </w:r>
          </w:p>
        </w:tc>
        <w:tc>
          <w:tcPr>
            <w:tcW w:w="2605" w:type="dxa"/>
          </w:tcPr>
          <w:p w:rsidR="00795592" w:rsidRDefault="00795592" w:rsidP="00795592">
            <w:r>
              <w:t xml:space="preserve">12% </w:t>
            </w:r>
          </w:p>
        </w:tc>
      </w:tr>
      <w:tr w:rsidR="00795592" w:rsidTr="00795592">
        <w:tc>
          <w:tcPr>
            <w:tcW w:w="528" w:type="dxa"/>
          </w:tcPr>
          <w:p w:rsidR="00795592" w:rsidRDefault="00795592" w:rsidP="00795592">
            <w:r>
              <w:t>7</w:t>
            </w:r>
          </w:p>
        </w:tc>
        <w:tc>
          <w:tcPr>
            <w:tcW w:w="3376" w:type="dxa"/>
          </w:tcPr>
          <w:p w:rsidR="00795592" w:rsidRDefault="00795592" w:rsidP="00795592">
            <w:r>
              <w:t xml:space="preserve">Remaining profit </w:t>
            </w:r>
          </w:p>
        </w:tc>
        <w:tc>
          <w:tcPr>
            <w:tcW w:w="861" w:type="dxa"/>
          </w:tcPr>
          <w:p w:rsidR="00795592" w:rsidRDefault="00795592" w:rsidP="00795592">
            <w:r>
              <w:t>VND</w:t>
            </w:r>
          </w:p>
        </w:tc>
        <w:tc>
          <w:tcPr>
            <w:tcW w:w="1980" w:type="dxa"/>
          </w:tcPr>
          <w:p w:rsidR="00795592" w:rsidRDefault="00795592" w:rsidP="00795592">
            <w:r>
              <w:t>4,428,678,826</w:t>
            </w:r>
          </w:p>
        </w:tc>
        <w:tc>
          <w:tcPr>
            <w:tcW w:w="2605" w:type="dxa"/>
          </w:tcPr>
          <w:p w:rsidR="00795592" w:rsidRDefault="00795592" w:rsidP="00795592">
            <w:r>
              <w:t>Remaining profit after the dividend payment</w:t>
            </w:r>
          </w:p>
        </w:tc>
      </w:tr>
      <w:tr w:rsidR="00795592" w:rsidTr="00795592">
        <w:tc>
          <w:tcPr>
            <w:tcW w:w="528" w:type="dxa"/>
          </w:tcPr>
          <w:p w:rsidR="00795592" w:rsidRDefault="00795592" w:rsidP="00795592"/>
        </w:tc>
        <w:tc>
          <w:tcPr>
            <w:tcW w:w="3376" w:type="dxa"/>
          </w:tcPr>
          <w:p w:rsidR="00795592" w:rsidRDefault="00795592" w:rsidP="00795592">
            <w:r>
              <w:t>Investment and development fund</w:t>
            </w:r>
          </w:p>
        </w:tc>
        <w:tc>
          <w:tcPr>
            <w:tcW w:w="861" w:type="dxa"/>
          </w:tcPr>
          <w:p w:rsidR="00795592" w:rsidRDefault="00795592" w:rsidP="00795592">
            <w:r>
              <w:t>VND</w:t>
            </w:r>
          </w:p>
        </w:tc>
        <w:tc>
          <w:tcPr>
            <w:tcW w:w="1980" w:type="dxa"/>
          </w:tcPr>
          <w:p w:rsidR="00795592" w:rsidRDefault="00795592" w:rsidP="00795592">
            <w:r>
              <w:t>442,867,883</w:t>
            </w:r>
          </w:p>
        </w:tc>
        <w:tc>
          <w:tcPr>
            <w:tcW w:w="2605" w:type="dxa"/>
          </w:tcPr>
          <w:p w:rsidR="00795592" w:rsidRDefault="00795592" w:rsidP="00795592">
            <w:r>
              <w:t>10% of remaining profit</w:t>
            </w:r>
          </w:p>
        </w:tc>
      </w:tr>
      <w:tr w:rsidR="00795592" w:rsidTr="00795592">
        <w:tc>
          <w:tcPr>
            <w:tcW w:w="528" w:type="dxa"/>
          </w:tcPr>
          <w:p w:rsidR="00795592" w:rsidRDefault="00795592" w:rsidP="00795592"/>
        </w:tc>
        <w:tc>
          <w:tcPr>
            <w:tcW w:w="3376" w:type="dxa"/>
          </w:tcPr>
          <w:p w:rsidR="00795592" w:rsidRDefault="00795592" w:rsidP="00795592">
            <w:r>
              <w:t>Bonus and welfare fund</w:t>
            </w:r>
          </w:p>
        </w:tc>
        <w:tc>
          <w:tcPr>
            <w:tcW w:w="861" w:type="dxa"/>
          </w:tcPr>
          <w:p w:rsidR="00795592" w:rsidRDefault="00795592" w:rsidP="00795592">
            <w:r>
              <w:t>VND</w:t>
            </w:r>
          </w:p>
        </w:tc>
        <w:tc>
          <w:tcPr>
            <w:tcW w:w="1980" w:type="dxa"/>
          </w:tcPr>
          <w:p w:rsidR="00795592" w:rsidRDefault="00795592" w:rsidP="00795592">
            <w:r>
              <w:t>2,214,339,416</w:t>
            </w:r>
          </w:p>
        </w:tc>
        <w:tc>
          <w:tcPr>
            <w:tcW w:w="2605" w:type="dxa"/>
          </w:tcPr>
          <w:p w:rsidR="00795592" w:rsidRDefault="00795592" w:rsidP="00795592">
            <w:r>
              <w:t>50% of remaining profit</w:t>
            </w:r>
          </w:p>
        </w:tc>
      </w:tr>
      <w:tr w:rsidR="00795592" w:rsidTr="00795592">
        <w:tc>
          <w:tcPr>
            <w:tcW w:w="528" w:type="dxa"/>
          </w:tcPr>
          <w:p w:rsidR="00795592" w:rsidRDefault="00795592" w:rsidP="00795592"/>
        </w:tc>
        <w:tc>
          <w:tcPr>
            <w:tcW w:w="3376" w:type="dxa"/>
          </w:tcPr>
          <w:p w:rsidR="00795592" w:rsidRDefault="00795592" w:rsidP="00795592">
            <w:r>
              <w:t>Undistributed profit after tax</w:t>
            </w:r>
          </w:p>
        </w:tc>
        <w:tc>
          <w:tcPr>
            <w:tcW w:w="861" w:type="dxa"/>
          </w:tcPr>
          <w:p w:rsidR="00795592" w:rsidRDefault="00795592" w:rsidP="00795592">
            <w:r>
              <w:t>VND</w:t>
            </w:r>
          </w:p>
        </w:tc>
        <w:tc>
          <w:tcPr>
            <w:tcW w:w="1980" w:type="dxa"/>
          </w:tcPr>
          <w:p w:rsidR="00795592" w:rsidRDefault="00795592" w:rsidP="00795592">
            <w:r>
              <w:t>1,771,471,530</w:t>
            </w:r>
          </w:p>
        </w:tc>
        <w:tc>
          <w:tcPr>
            <w:tcW w:w="2605" w:type="dxa"/>
          </w:tcPr>
          <w:p w:rsidR="00795592" w:rsidRDefault="00795592" w:rsidP="00795592">
            <w:r>
              <w:t>40% of remaining profit</w:t>
            </w:r>
          </w:p>
        </w:tc>
      </w:tr>
    </w:tbl>
    <w:p w:rsidR="00795592" w:rsidRDefault="00795592">
      <w:r>
        <w:t>- Approve the plan on remuneration for Board of Directors and Supervisory Board of 2016 as follows:</w:t>
      </w:r>
    </w:p>
    <w:p w:rsidR="00795592" w:rsidRDefault="00795592">
      <w:r>
        <w:t>+ Remuneration for Board of Directors: VND 5,000,000/person/month</w:t>
      </w:r>
    </w:p>
    <w:p w:rsidR="00795592" w:rsidRDefault="00795592">
      <w:r>
        <w:t>+ Remuneration for Supervisory Board: VND 3,000,000/person/month</w:t>
      </w:r>
    </w:p>
    <w:p w:rsidR="00795592" w:rsidRDefault="00795592">
      <w:r>
        <w:t xml:space="preserve">+ Remuneration for Supervisory Board and Board of Directors </w:t>
      </w:r>
      <w:proofErr w:type="gramStart"/>
      <w:r>
        <w:t>will be paid</w:t>
      </w:r>
      <w:proofErr w:type="gramEnd"/>
      <w:r>
        <w:t xml:space="preserve"> quarterly</w:t>
      </w:r>
    </w:p>
    <w:p w:rsidR="00795592" w:rsidRDefault="00795592">
      <w:r>
        <w:t xml:space="preserve">- Approve the plan on </w:t>
      </w:r>
      <w:r w:rsidR="00F51095">
        <w:t>issuing shares to increase Charter capital from VND 120 billion to 150 billion through equity</w:t>
      </w:r>
    </w:p>
    <w:p w:rsidR="00F51095" w:rsidRDefault="00F51095">
      <w:r>
        <w:t>- Approve the resignation of members of Board of Directors and additional election for members of Board of Directors</w:t>
      </w:r>
    </w:p>
    <w:p w:rsidR="00F51095" w:rsidRDefault="00F51095">
      <w:r>
        <w:t>- Approve the electing rules</w:t>
      </w:r>
    </w:p>
    <w:p w:rsidR="00F51095" w:rsidRDefault="00F51095">
      <w:r>
        <w:t>- Approve the regulations for electing members of Board of Directors</w:t>
      </w:r>
    </w:p>
    <w:p w:rsidR="00F51095" w:rsidRDefault="00F51095">
      <w:r>
        <w:t xml:space="preserve">- Approve the Minute draft of General Meeting of Shareholders </w:t>
      </w:r>
    </w:p>
    <w:p w:rsidR="00F51095" w:rsidRDefault="00F51095">
      <w:r>
        <w:t xml:space="preserve">- Approve the draft of General Mandate </w:t>
      </w:r>
    </w:p>
    <w:p w:rsidR="00F51095" w:rsidRPr="00F51095" w:rsidRDefault="00F51095">
      <w:pPr>
        <w:rPr>
          <w:b/>
        </w:rPr>
      </w:pPr>
      <w:r w:rsidRPr="00F51095">
        <w:rPr>
          <w:b/>
        </w:rPr>
        <w:t>4. Assign General Manager and departments to implement this board resolution according to the Charter of the Company and the current law.</w:t>
      </w:r>
    </w:p>
    <w:p w:rsidR="00F51095" w:rsidRDefault="00F51095"/>
    <w:sectPr w:rsidR="00F5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B9"/>
    <w:rsid w:val="000A7FB9"/>
    <w:rsid w:val="007263DC"/>
    <w:rsid w:val="00795592"/>
    <w:rsid w:val="00886BED"/>
    <w:rsid w:val="00C16241"/>
    <w:rsid w:val="00DB476B"/>
    <w:rsid w:val="00F23136"/>
    <w:rsid w:val="00F5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1B59A-B73C-4BFA-8905-9EDB26D8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Trieu</dc:creator>
  <cp:keywords/>
  <dc:description/>
  <cp:lastModifiedBy>Son Trieu</cp:lastModifiedBy>
  <cp:revision>1</cp:revision>
  <dcterms:created xsi:type="dcterms:W3CDTF">2016-03-15T03:08:00Z</dcterms:created>
  <dcterms:modified xsi:type="dcterms:W3CDTF">2016-03-15T03:40:00Z</dcterms:modified>
</cp:coreProperties>
</file>